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B2" w:rsidRPr="00AC18B2" w:rsidRDefault="00AC18B2" w:rsidP="00AC18B2">
      <w:pPr>
        <w:widowControl w:val="0"/>
        <w:rPr>
          <w:b/>
          <w:sz w:val="22"/>
          <w:szCs w:val="22"/>
        </w:rPr>
      </w:pPr>
      <w:r w:rsidRPr="00AC18B2">
        <w:rPr>
          <w:b/>
          <w:sz w:val="22"/>
          <w:szCs w:val="22"/>
        </w:rPr>
        <w:t>920216400994,</w:t>
      </w:r>
    </w:p>
    <w:p w:rsidR="00AC18B2" w:rsidRPr="00AC18B2" w:rsidRDefault="00AC18B2" w:rsidP="00AC18B2">
      <w:pPr>
        <w:widowControl w:val="0"/>
        <w:rPr>
          <w:b/>
          <w:sz w:val="22"/>
          <w:szCs w:val="22"/>
        </w:rPr>
      </w:pPr>
      <w:r w:rsidRPr="00AC18B2">
        <w:rPr>
          <w:b/>
          <w:sz w:val="22"/>
          <w:szCs w:val="22"/>
        </w:rPr>
        <w:t>+77029359090</w:t>
      </w:r>
    </w:p>
    <w:p w:rsidR="00AC18B2" w:rsidRPr="00AC18B2" w:rsidRDefault="00AC18B2" w:rsidP="00AC18B2">
      <w:pPr>
        <w:widowControl w:val="0"/>
        <w:rPr>
          <w:b/>
          <w:sz w:val="22"/>
          <w:szCs w:val="22"/>
        </w:rPr>
      </w:pPr>
    </w:p>
    <w:p w:rsidR="00041397" w:rsidRPr="00AC18B2" w:rsidRDefault="007F7303" w:rsidP="00AC18B2">
      <w:pPr>
        <w:widowControl w:val="0"/>
        <w:rPr>
          <w:b/>
          <w:sz w:val="22"/>
          <w:szCs w:val="22"/>
        </w:rPr>
      </w:pPr>
      <w:r w:rsidRPr="00AC18B2">
        <w:rPr>
          <w:b/>
          <w:sz w:val="22"/>
          <w:szCs w:val="22"/>
        </w:rPr>
        <w:t>ИБРАГИМОВА МӨЛДІР АМАНГЕЛДІҚЫЗЫ,</w:t>
      </w:r>
    </w:p>
    <w:p w:rsidR="00AC18B2" w:rsidRPr="00AC18B2" w:rsidRDefault="00AC18B2" w:rsidP="00AC18B2">
      <w:pPr>
        <w:widowControl w:val="0"/>
        <w:rPr>
          <w:b/>
          <w:sz w:val="22"/>
          <w:szCs w:val="22"/>
        </w:rPr>
      </w:pPr>
      <w:r w:rsidRPr="00AC18B2">
        <w:rPr>
          <w:b/>
          <w:sz w:val="22"/>
          <w:szCs w:val="22"/>
        </w:rPr>
        <w:t>№46 мекетеп-лицейінің көркем еңбек пәні мұғалімі,</w:t>
      </w:r>
    </w:p>
    <w:p w:rsidR="00AC18B2" w:rsidRPr="00AC18B2" w:rsidRDefault="00AC18B2" w:rsidP="00AC18B2">
      <w:pPr>
        <w:widowControl w:val="0"/>
        <w:rPr>
          <w:b/>
          <w:sz w:val="22"/>
          <w:szCs w:val="22"/>
        </w:rPr>
      </w:pPr>
      <w:r w:rsidRPr="00AC18B2">
        <w:rPr>
          <w:b/>
          <w:sz w:val="22"/>
          <w:szCs w:val="22"/>
        </w:rPr>
        <w:t>Шымкент қаласы</w:t>
      </w:r>
    </w:p>
    <w:p w:rsidR="00224219" w:rsidRPr="00AC18B2" w:rsidRDefault="00224219" w:rsidP="00AC18B2">
      <w:pPr>
        <w:widowControl w:val="0"/>
        <w:rPr>
          <w:b/>
          <w:sz w:val="22"/>
          <w:szCs w:val="22"/>
        </w:rPr>
      </w:pPr>
    </w:p>
    <w:p w:rsidR="00AC18B2" w:rsidRPr="00AC18B2" w:rsidRDefault="00AC18B2" w:rsidP="00AC18B2">
      <w:pPr>
        <w:widowControl w:val="0"/>
        <w:jc w:val="center"/>
        <w:rPr>
          <w:b/>
          <w:sz w:val="22"/>
          <w:szCs w:val="22"/>
        </w:rPr>
      </w:pPr>
      <w:bookmarkStart w:id="0" w:name="_GoBack"/>
      <w:r w:rsidRPr="00AC18B2">
        <w:rPr>
          <w:b/>
          <w:color w:val="000000"/>
          <w:sz w:val="22"/>
          <w:szCs w:val="22"/>
        </w:rPr>
        <w:t>ЖЕКЕ БӨЛШЕКТЕРДІ ӨҢДЕУ</w:t>
      </w:r>
    </w:p>
    <w:bookmarkEnd w:id="0"/>
    <w:p w:rsidR="00AC18B2" w:rsidRPr="00AC18B2" w:rsidRDefault="00AC18B2" w:rsidP="00AC18B2">
      <w:pPr>
        <w:widowControl w:val="0"/>
        <w:rPr>
          <w:b/>
          <w:sz w:val="22"/>
          <w:szCs w:val="22"/>
        </w:rPr>
      </w:pPr>
    </w:p>
    <w:tbl>
      <w:tblPr>
        <w:tblStyle w:val="StGen2"/>
        <w:tblW w:w="11019"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1224"/>
        <w:gridCol w:w="2603"/>
        <w:gridCol w:w="2410"/>
        <w:gridCol w:w="1701"/>
        <w:gridCol w:w="1843"/>
      </w:tblGrid>
      <w:tr w:rsidR="00224219" w:rsidRPr="00345706" w:rsidTr="00345706">
        <w:trPr>
          <w:cantSplit/>
          <w:trHeight w:val="612"/>
        </w:trPr>
        <w:tc>
          <w:tcPr>
            <w:tcW w:w="2462" w:type="dxa"/>
            <w:gridSpan w:val="2"/>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Сабақта меңгерілетін оқу мақсаттары</w:t>
            </w:r>
          </w:p>
        </w:tc>
        <w:tc>
          <w:tcPr>
            <w:tcW w:w="8557" w:type="dxa"/>
            <w:gridSpan w:val="4"/>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shd w:val="clear" w:color="auto" w:fill="FFFFFF"/>
              <w:rPr>
                <w:color w:val="000000"/>
                <w:sz w:val="22"/>
                <w:szCs w:val="22"/>
              </w:rPr>
            </w:pPr>
            <w:r w:rsidRPr="00345706">
              <w:rPr>
                <w:color w:val="000000"/>
                <w:sz w:val="22"/>
                <w:szCs w:val="22"/>
              </w:rPr>
              <w:t>7.2.2.2-Тігін бұйымдарын ылғалды-жылулық өңдеу барысында қолданылатын құра</w:t>
            </w:r>
            <w:r w:rsidR="00AC18B2" w:rsidRPr="00345706">
              <w:rPr>
                <w:color w:val="000000"/>
                <w:sz w:val="22"/>
                <w:szCs w:val="22"/>
              </w:rPr>
              <w:t>лдарды анықтау, таңдау, қолдану;</w:t>
            </w:r>
          </w:p>
          <w:p w:rsidR="00224219" w:rsidRPr="00345706" w:rsidRDefault="00C1787E" w:rsidP="00345706">
            <w:pPr>
              <w:widowControl w:val="0"/>
              <w:rPr>
                <w:sz w:val="22"/>
                <w:szCs w:val="22"/>
              </w:rPr>
            </w:pPr>
            <w:r w:rsidRPr="00345706">
              <w:rPr>
                <w:color w:val="000000"/>
                <w:sz w:val="22"/>
                <w:szCs w:val="22"/>
              </w:rPr>
              <w:t>7.1.4.2-Бұйымның өзіндік құны мен материалдық шығындарын анықтау</w:t>
            </w:r>
            <w:r w:rsidR="00AC18B2" w:rsidRPr="00345706">
              <w:rPr>
                <w:color w:val="000000"/>
                <w:sz w:val="22"/>
                <w:szCs w:val="22"/>
              </w:rPr>
              <w:t>.</w:t>
            </w:r>
          </w:p>
        </w:tc>
      </w:tr>
      <w:tr w:rsidR="00224219" w:rsidRPr="00345706" w:rsidTr="00345706">
        <w:trPr>
          <w:cantSplit/>
          <w:trHeight w:val="706"/>
        </w:trPr>
        <w:tc>
          <w:tcPr>
            <w:tcW w:w="2462" w:type="dxa"/>
            <w:gridSpan w:val="2"/>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Сабақтың мақсаты:</w:t>
            </w:r>
          </w:p>
        </w:tc>
        <w:tc>
          <w:tcPr>
            <w:tcW w:w="8557" w:type="dxa"/>
            <w:gridSpan w:val="4"/>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rPr>
                <w:color w:val="000000"/>
                <w:sz w:val="22"/>
                <w:szCs w:val="22"/>
              </w:rPr>
            </w:pPr>
            <w:r w:rsidRPr="00345706">
              <w:rPr>
                <w:b/>
                <w:color w:val="000000"/>
                <w:sz w:val="22"/>
                <w:szCs w:val="22"/>
              </w:rPr>
              <w:t>Оқушылардың барлығы мынаны орындай алады</w:t>
            </w:r>
            <w:r w:rsidRPr="00345706">
              <w:rPr>
                <w:color w:val="000000"/>
                <w:sz w:val="22"/>
                <w:szCs w:val="22"/>
              </w:rPr>
              <w:t>: Материалдарды таңдайды, бұйымның өзіндік құнын анықтайды;</w:t>
            </w:r>
          </w:p>
          <w:p w:rsidR="00224219" w:rsidRPr="00345706" w:rsidRDefault="00C1787E" w:rsidP="00345706">
            <w:pPr>
              <w:rPr>
                <w:color w:val="000000"/>
                <w:sz w:val="22"/>
                <w:szCs w:val="22"/>
              </w:rPr>
            </w:pPr>
            <w:r w:rsidRPr="00345706">
              <w:rPr>
                <w:b/>
                <w:color w:val="000000"/>
                <w:sz w:val="22"/>
                <w:szCs w:val="22"/>
              </w:rPr>
              <w:t>Оқушылардың көбісі мынаны орындай алады</w:t>
            </w:r>
            <w:r w:rsidRPr="00345706">
              <w:rPr>
                <w:color w:val="000000"/>
                <w:sz w:val="22"/>
                <w:szCs w:val="22"/>
              </w:rPr>
              <w:t>: шығармашылық қызметті жоспарлауда жұмсақ және қатты ағаштарды зерттейді, ажыратады;Жұмсақ ж</w:t>
            </w:r>
            <w:r w:rsidR="00AC18B2" w:rsidRPr="00345706">
              <w:rPr>
                <w:color w:val="000000"/>
                <w:sz w:val="22"/>
                <w:szCs w:val="22"/>
              </w:rPr>
              <w:t>әне қатты ағаштың құнын анықтау;</w:t>
            </w:r>
          </w:p>
          <w:p w:rsidR="00224219" w:rsidRPr="00345706" w:rsidRDefault="00C1787E" w:rsidP="00345706">
            <w:pPr>
              <w:rPr>
                <w:color w:val="000000"/>
                <w:sz w:val="22"/>
                <w:szCs w:val="22"/>
              </w:rPr>
            </w:pPr>
            <w:r w:rsidRPr="00345706">
              <w:rPr>
                <w:b/>
                <w:color w:val="000000"/>
                <w:sz w:val="22"/>
                <w:szCs w:val="22"/>
              </w:rPr>
              <w:t>Оқушылардың кейбіреуі мынаны орындай алады</w:t>
            </w:r>
            <w:r w:rsidRPr="00345706">
              <w:rPr>
                <w:color w:val="000000"/>
                <w:sz w:val="22"/>
                <w:szCs w:val="22"/>
              </w:rPr>
              <w:t> Технологиялық карта жасайды сызба бойынша ағаш дайындамаларды жону жұмыстарын орындайды</w:t>
            </w:r>
            <w:r w:rsidR="00AC18B2" w:rsidRPr="00345706">
              <w:rPr>
                <w:color w:val="000000"/>
                <w:sz w:val="22"/>
                <w:szCs w:val="22"/>
              </w:rPr>
              <w:t>.</w:t>
            </w:r>
          </w:p>
        </w:tc>
      </w:tr>
      <w:tr w:rsidR="00224219" w:rsidRPr="00345706" w:rsidTr="00345706">
        <w:trPr>
          <w:trHeight w:val="25"/>
        </w:trPr>
        <w:tc>
          <w:tcPr>
            <w:tcW w:w="11019" w:type="dxa"/>
            <w:gridSpan w:val="6"/>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Сабақтың барысы</w:t>
            </w:r>
          </w:p>
        </w:tc>
      </w:tr>
      <w:tr w:rsidR="00224219" w:rsidRPr="00345706" w:rsidTr="00345706">
        <w:trPr>
          <w:trHeight w:val="25"/>
        </w:trPr>
        <w:tc>
          <w:tcPr>
            <w:tcW w:w="1238" w:type="dxa"/>
            <w:tcBorders>
              <w:top w:val="single" w:sz="4" w:space="0" w:color="000000"/>
              <w:left w:val="single" w:sz="4" w:space="0" w:color="000000"/>
              <w:bottom w:val="single" w:sz="4" w:space="0" w:color="000000"/>
              <w:right w:val="single" w:sz="4" w:space="0" w:color="000000"/>
            </w:tcBorders>
          </w:tcPr>
          <w:p w:rsidR="00AC18B2" w:rsidRPr="00345706" w:rsidRDefault="00C1787E" w:rsidP="00345706">
            <w:pPr>
              <w:widowControl w:val="0"/>
              <w:rPr>
                <w:b/>
                <w:sz w:val="22"/>
                <w:szCs w:val="22"/>
              </w:rPr>
            </w:pPr>
            <w:r w:rsidRPr="00345706">
              <w:rPr>
                <w:b/>
                <w:sz w:val="22"/>
                <w:szCs w:val="22"/>
              </w:rPr>
              <w:t>Сабақтың кезеңі/</w:t>
            </w:r>
          </w:p>
          <w:p w:rsidR="00224219" w:rsidRPr="00345706" w:rsidRDefault="00C1787E" w:rsidP="00345706">
            <w:pPr>
              <w:widowControl w:val="0"/>
              <w:rPr>
                <w:b/>
                <w:sz w:val="22"/>
                <w:szCs w:val="22"/>
              </w:rPr>
            </w:pPr>
            <w:r w:rsidRPr="00345706">
              <w:rPr>
                <w:b/>
                <w:sz w:val="22"/>
                <w:szCs w:val="22"/>
              </w:rPr>
              <w:t>уақыт</w:t>
            </w:r>
          </w:p>
        </w:tc>
        <w:tc>
          <w:tcPr>
            <w:tcW w:w="3827" w:type="dxa"/>
            <w:gridSpan w:val="2"/>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Педагогтың әрекеті</w:t>
            </w:r>
          </w:p>
        </w:tc>
        <w:tc>
          <w:tcPr>
            <w:tcW w:w="2410"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Оқушылардың әрекеті</w:t>
            </w:r>
          </w:p>
        </w:tc>
        <w:tc>
          <w:tcPr>
            <w:tcW w:w="1701"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rPr>
                <w:b/>
                <w:sz w:val="22"/>
                <w:szCs w:val="22"/>
              </w:rPr>
            </w:pPr>
            <w:r w:rsidRPr="00345706">
              <w:rPr>
                <w:b/>
                <w:sz w:val="22"/>
                <w:szCs w:val="22"/>
              </w:rPr>
              <w:t xml:space="preserve">Бағалау </w:t>
            </w:r>
          </w:p>
        </w:tc>
        <w:tc>
          <w:tcPr>
            <w:tcW w:w="1843"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Ресурстар</w:t>
            </w:r>
          </w:p>
        </w:tc>
      </w:tr>
      <w:tr w:rsidR="00224219" w:rsidRPr="00345706" w:rsidTr="00345706">
        <w:trPr>
          <w:trHeight w:val="144"/>
        </w:trPr>
        <w:tc>
          <w:tcPr>
            <w:tcW w:w="1238" w:type="dxa"/>
            <w:tcBorders>
              <w:top w:val="none" w:sz="0" w:space="0" w:color="000000"/>
              <w:left w:val="single" w:sz="4" w:space="0" w:color="000000"/>
              <w:bottom w:val="single" w:sz="4" w:space="0" w:color="000000"/>
              <w:right w:val="single" w:sz="4" w:space="0" w:color="000000"/>
            </w:tcBorders>
          </w:tcPr>
          <w:p w:rsidR="00224219" w:rsidRPr="00345706" w:rsidRDefault="00C1787E" w:rsidP="00345706">
            <w:pPr>
              <w:widowControl w:val="0"/>
              <w:rPr>
                <w:b/>
                <w:sz w:val="22"/>
                <w:szCs w:val="22"/>
              </w:rPr>
            </w:pPr>
            <w:r w:rsidRPr="00345706">
              <w:rPr>
                <w:b/>
                <w:sz w:val="22"/>
                <w:szCs w:val="22"/>
              </w:rPr>
              <w:t>Басталуы</w:t>
            </w:r>
          </w:p>
        </w:tc>
        <w:tc>
          <w:tcPr>
            <w:tcW w:w="3827" w:type="dxa"/>
            <w:gridSpan w:val="2"/>
            <w:tcBorders>
              <w:top w:val="none" w:sz="0" w:space="0" w:color="000000"/>
              <w:left w:val="single" w:sz="4" w:space="0" w:color="000000"/>
              <w:bottom w:val="single" w:sz="4" w:space="0" w:color="000000"/>
              <w:right w:val="single" w:sz="4" w:space="0" w:color="000000"/>
            </w:tcBorders>
          </w:tcPr>
          <w:p w:rsidR="00224219" w:rsidRPr="00345706" w:rsidRDefault="00C1787E" w:rsidP="00345706">
            <w:pPr>
              <w:widowControl w:val="0"/>
              <w:tabs>
                <w:tab w:val="left" w:pos="321"/>
              </w:tabs>
              <w:rPr>
                <w:sz w:val="22"/>
                <w:szCs w:val="22"/>
              </w:rPr>
            </w:pPr>
            <w:r w:rsidRPr="00345706">
              <w:rPr>
                <w:sz w:val="22"/>
                <w:szCs w:val="22"/>
              </w:rPr>
              <w:t xml:space="preserve">Ұйымдастыру кезеңі.  </w:t>
            </w:r>
          </w:p>
          <w:p w:rsidR="00224219" w:rsidRPr="00345706" w:rsidRDefault="00C1787E" w:rsidP="00345706">
            <w:pPr>
              <w:rPr>
                <w:color w:val="000000"/>
                <w:sz w:val="22"/>
                <w:szCs w:val="22"/>
              </w:rPr>
            </w:pPr>
            <w:r w:rsidRPr="00345706">
              <w:rPr>
                <w:sz w:val="22"/>
                <w:szCs w:val="22"/>
              </w:rPr>
              <w:t xml:space="preserve">Оқушылармен сәлемдесу.   </w:t>
            </w:r>
            <w:r w:rsidRPr="00345706">
              <w:rPr>
                <w:color w:val="000000"/>
                <w:sz w:val="22"/>
                <w:szCs w:val="22"/>
              </w:rPr>
              <w:t xml:space="preserve">Психологиялық ахуал қалыптастыру: </w:t>
            </w:r>
          </w:p>
          <w:p w:rsidR="00224219" w:rsidRPr="00345706" w:rsidRDefault="00C1787E" w:rsidP="00345706">
            <w:pPr>
              <w:rPr>
                <w:color w:val="000000"/>
                <w:sz w:val="22"/>
                <w:szCs w:val="22"/>
              </w:rPr>
            </w:pPr>
            <w:r w:rsidRPr="00345706">
              <w:rPr>
                <w:color w:val="000000"/>
                <w:sz w:val="22"/>
                <w:szCs w:val="22"/>
              </w:rPr>
              <w:t xml:space="preserve">«Аялы алақан» </w:t>
            </w:r>
          </w:p>
          <w:p w:rsidR="00224219" w:rsidRPr="00345706" w:rsidRDefault="00C1787E" w:rsidP="00345706">
            <w:pPr>
              <w:rPr>
                <w:sz w:val="22"/>
                <w:szCs w:val="22"/>
              </w:rPr>
            </w:pPr>
            <w:r w:rsidRPr="00345706">
              <w:rPr>
                <w:color w:val="000000"/>
                <w:sz w:val="22"/>
                <w:szCs w:val="22"/>
              </w:rPr>
              <w:t xml:space="preserve">Мақсаты: жылылық, сенімділік деңгейін, еркіндікті дамыту. Нұсқаулық: қатысушылар бір біріне жылылық сөздер айтады . «Бүгінгі сабақтан не алғыңыз, не көргіңіз келеді?» — сұрағын оқушыларға қойып, сұрақтарға жауап алу. </w:t>
            </w:r>
          </w:p>
        </w:tc>
        <w:tc>
          <w:tcPr>
            <w:tcW w:w="2410" w:type="dxa"/>
            <w:tcBorders>
              <w:top w:val="none" w:sz="0" w:space="0" w:color="000000"/>
              <w:left w:val="single" w:sz="4" w:space="0" w:color="000000"/>
              <w:bottom w:val="single" w:sz="4" w:space="0" w:color="000000"/>
              <w:right w:val="single" w:sz="4" w:space="0" w:color="000000"/>
            </w:tcBorders>
          </w:tcPr>
          <w:p w:rsidR="00224219" w:rsidRPr="00345706" w:rsidRDefault="00AC18B2" w:rsidP="00345706">
            <w:pPr>
              <w:widowControl w:val="0"/>
              <w:pBdr>
                <w:top w:val="none" w:sz="0" w:space="0" w:color="000000"/>
                <w:left w:val="none" w:sz="0" w:space="0" w:color="000000"/>
                <w:bottom w:val="none" w:sz="0" w:space="0" w:color="000000"/>
                <w:right w:val="none" w:sz="0" w:space="0" w:color="000000"/>
                <w:between w:val="none" w:sz="0" w:space="0" w:color="000000"/>
              </w:pBdr>
              <w:tabs>
                <w:tab w:val="left" w:pos="174"/>
                <w:tab w:val="left" w:pos="321"/>
              </w:tabs>
              <w:rPr>
                <w:color w:val="000000"/>
                <w:sz w:val="22"/>
                <w:szCs w:val="22"/>
              </w:rPr>
            </w:pPr>
            <w:r w:rsidRPr="00345706">
              <w:rPr>
                <w:color w:val="000000"/>
                <w:sz w:val="22"/>
                <w:szCs w:val="22"/>
              </w:rPr>
              <w:t>Оқушылар амандасып</w:t>
            </w:r>
            <w:r w:rsidR="00C1787E" w:rsidRPr="00345706">
              <w:rPr>
                <w:color w:val="000000"/>
                <w:sz w:val="22"/>
                <w:szCs w:val="22"/>
              </w:rPr>
              <w:t>,</w:t>
            </w:r>
            <w:r w:rsidRPr="00345706">
              <w:rPr>
                <w:color w:val="000000"/>
                <w:sz w:val="22"/>
                <w:szCs w:val="22"/>
              </w:rPr>
              <w:t xml:space="preserve"> </w:t>
            </w:r>
            <w:r w:rsidR="00C1787E" w:rsidRPr="00345706">
              <w:rPr>
                <w:color w:val="000000"/>
                <w:sz w:val="22"/>
                <w:szCs w:val="22"/>
              </w:rPr>
              <w:t>бір-біріне сәттілік тілейді.</w:t>
            </w:r>
          </w:p>
          <w:p w:rsidR="00224219" w:rsidRPr="00345706" w:rsidRDefault="00C1787E" w:rsidP="00345706">
            <w:pPr>
              <w:widowControl w:val="0"/>
              <w:pBdr>
                <w:top w:val="none" w:sz="0" w:space="0" w:color="000000"/>
                <w:left w:val="none" w:sz="0" w:space="0" w:color="000000"/>
                <w:bottom w:val="none" w:sz="0" w:space="0" w:color="000000"/>
                <w:right w:val="none" w:sz="0" w:space="0" w:color="000000"/>
                <w:between w:val="none" w:sz="0" w:space="0" w:color="000000"/>
              </w:pBdr>
              <w:tabs>
                <w:tab w:val="left" w:pos="174"/>
                <w:tab w:val="left" w:pos="321"/>
              </w:tabs>
              <w:rPr>
                <w:color w:val="000000"/>
                <w:sz w:val="22"/>
                <w:szCs w:val="22"/>
              </w:rPr>
            </w:pPr>
            <w:r w:rsidRPr="00345706">
              <w:rPr>
                <w:color w:val="000000"/>
                <w:sz w:val="22"/>
                <w:szCs w:val="22"/>
              </w:rPr>
              <w:t xml:space="preserve">Аялы алақан тапсырмасына берілген сұрақтарға толық әрі нақты жауап қайтару </w:t>
            </w:r>
          </w:p>
        </w:tc>
        <w:tc>
          <w:tcPr>
            <w:tcW w:w="1701" w:type="dxa"/>
            <w:tcBorders>
              <w:top w:val="none" w:sz="0" w:space="0" w:color="000000"/>
              <w:left w:val="single" w:sz="4" w:space="0" w:color="000000"/>
              <w:bottom w:val="single" w:sz="4" w:space="0" w:color="000000"/>
              <w:right w:val="single" w:sz="4" w:space="0" w:color="000000"/>
            </w:tcBorders>
          </w:tcPr>
          <w:p w:rsidR="00224219" w:rsidRPr="00345706" w:rsidRDefault="00C1787E" w:rsidP="00345706">
            <w:pPr>
              <w:widowControl w:val="0"/>
              <w:tabs>
                <w:tab w:val="left" w:pos="174"/>
                <w:tab w:val="left" w:pos="321"/>
              </w:tabs>
              <w:rPr>
                <w:sz w:val="22"/>
                <w:szCs w:val="22"/>
              </w:rPr>
            </w:pPr>
            <w:r w:rsidRPr="00345706">
              <w:rPr>
                <w:b/>
                <w:sz w:val="22"/>
                <w:szCs w:val="22"/>
              </w:rPr>
              <w:t>Қалыптастырушы бағалау:</w:t>
            </w:r>
            <w:r w:rsidR="00AC18B2" w:rsidRPr="00345706">
              <w:rPr>
                <w:sz w:val="22"/>
                <w:szCs w:val="22"/>
              </w:rPr>
              <w:t xml:space="preserve"> Бірін-</w:t>
            </w:r>
            <w:r w:rsidRPr="00345706">
              <w:rPr>
                <w:sz w:val="22"/>
                <w:szCs w:val="22"/>
              </w:rPr>
              <w:t>бірі бағалау.</w:t>
            </w:r>
          </w:p>
        </w:tc>
        <w:tc>
          <w:tcPr>
            <w:tcW w:w="1843" w:type="dxa"/>
            <w:tcBorders>
              <w:top w:val="none" w:sz="0" w:space="0" w:color="000000"/>
              <w:left w:val="single" w:sz="4" w:space="0" w:color="000000"/>
              <w:bottom w:val="single" w:sz="4" w:space="0" w:color="000000"/>
              <w:right w:val="single" w:sz="4" w:space="0" w:color="000000"/>
            </w:tcBorders>
          </w:tcPr>
          <w:p w:rsidR="00224219" w:rsidRPr="00345706" w:rsidRDefault="00C1787E" w:rsidP="00345706">
            <w:pPr>
              <w:pBdr>
                <w:top w:val="none" w:sz="0" w:space="0" w:color="000000"/>
                <w:left w:val="none" w:sz="0" w:space="0" w:color="000000"/>
                <w:bottom w:val="none" w:sz="0" w:space="0" w:color="000000"/>
                <w:right w:val="none" w:sz="0" w:space="0" w:color="000000"/>
                <w:between w:val="none" w:sz="0" w:space="0" w:color="000000"/>
              </w:pBd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345706">
              <w:rPr>
                <w:color w:val="000000"/>
                <w:sz w:val="22"/>
                <w:szCs w:val="22"/>
              </w:rPr>
              <w:t>Таныстыры</w:t>
            </w:r>
            <w:r w:rsidR="00AC18B2" w:rsidRPr="00345706">
              <w:rPr>
                <w:color w:val="000000"/>
                <w:sz w:val="22"/>
                <w:szCs w:val="22"/>
              </w:rPr>
              <w:t>-лым</w:t>
            </w:r>
            <w:r w:rsidRPr="00345706">
              <w:rPr>
                <w:color w:val="000000"/>
                <w:sz w:val="22"/>
                <w:szCs w:val="22"/>
              </w:rPr>
              <w:t>, оқу жоспары</w:t>
            </w:r>
          </w:p>
        </w:tc>
      </w:tr>
      <w:tr w:rsidR="00224219" w:rsidRPr="00345706" w:rsidTr="00345706">
        <w:trPr>
          <w:trHeight w:val="3651"/>
        </w:trPr>
        <w:tc>
          <w:tcPr>
            <w:tcW w:w="1238"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345706">
              <w:rPr>
                <w:b/>
                <w:sz w:val="22"/>
                <w:szCs w:val="22"/>
              </w:rPr>
              <w:t>Ортасы</w:t>
            </w:r>
          </w:p>
        </w:tc>
        <w:tc>
          <w:tcPr>
            <w:tcW w:w="3827" w:type="dxa"/>
            <w:gridSpan w:val="2"/>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tabs>
                <w:tab w:val="left" w:pos="316"/>
              </w:tabs>
              <w:rPr>
                <w:sz w:val="22"/>
                <w:szCs w:val="22"/>
              </w:rPr>
            </w:pPr>
            <w:r w:rsidRPr="00345706">
              <w:rPr>
                <w:sz w:val="22"/>
                <w:szCs w:val="22"/>
              </w:rPr>
              <w:t xml:space="preserve">1 .Жаңа сабақты түсіндіру. </w:t>
            </w:r>
          </w:p>
          <w:tbl>
            <w:tblPr>
              <w:tblStyle w:val="StGen3"/>
              <w:tblW w:w="3570" w:type="dxa"/>
              <w:tblInd w:w="0" w:type="dxa"/>
              <w:tblLayout w:type="fixed"/>
              <w:tblLook w:val="0400" w:firstRow="0" w:lastRow="0" w:firstColumn="0" w:lastColumn="0" w:noHBand="0" w:noVBand="1"/>
            </w:tblPr>
            <w:tblGrid>
              <w:gridCol w:w="3570"/>
            </w:tblGrid>
            <w:tr w:rsidR="00224219" w:rsidRPr="00345706" w:rsidTr="00AC18B2">
              <w:trPr>
                <w:trHeight w:val="3154"/>
              </w:trPr>
              <w:tc>
                <w:tcPr>
                  <w:tcW w:w="3570" w:type="dxa"/>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tcPr>
                <w:p w:rsidR="00224219" w:rsidRPr="00345706" w:rsidRDefault="00C1787E" w:rsidP="00345706">
                  <w:pPr>
                    <w:rPr>
                      <w:color w:val="000000"/>
                      <w:sz w:val="22"/>
                      <w:szCs w:val="22"/>
                    </w:rPr>
                  </w:pPr>
                  <w:r w:rsidRPr="00345706">
                    <w:rPr>
                      <w:color w:val="000000"/>
                      <w:sz w:val="22"/>
                      <w:szCs w:val="22"/>
                    </w:rPr>
                    <w:t>Оқушылар оқулықтағы негізгі тақырыппен танысады. «Көшбасшы және тыңдаушылар» әдісі Берілген жаңа тақырыпты түсіндіру үшін сыныптан өз еркімен бір оқушы Көшбасшы ретінде өзін ұсынады. Көшбасшының қалауынша мәтінмен жұмыс жүргізу. Бейнелеу өнері дегеніміз – айналамыздағы өмір көріністерін жазықтықта әрі кеңістікте бейнелеу арқылы суреттейтін өнер түрі</w:t>
                  </w:r>
                </w:p>
              </w:tc>
            </w:tr>
          </w:tbl>
          <w:p w:rsidR="00224219" w:rsidRPr="00345706" w:rsidRDefault="00224219" w:rsidP="00345706">
            <w:pPr>
              <w:widowControl w:val="0"/>
              <w:tabs>
                <w:tab w:val="left" w:pos="316"/>
              </w:tabs>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tabs>
                <w:tab w:val="left" w:pos="316"/>
              </w:tabs>
              <w:rPr>
                <w:sz w:val="22"/>
                <w:szCs w:val="22"/>
              </w:rPr>
            </w:pPr>
            <w:r w:rsidRPr="00345706">
              <w:rPr>
                <w:sz w:val="22"/>
                <w:szCs w:val="22"/>
              </w:rPr>
              <w:t xml:space="preserve">Оқулық және қосымша ақпараттар </w:t>
            </w:r>
          </w:p>
        </w:tc>
        <w:tc>
          <w:tcPr>
            <w:tcW w:w="1701" w:type="dxa"/>
            <w:tcBorders>
              <w:top w:val="single" w:sz="4" w:space="0" w:color="000000"/>
              <w:left w:val="single" w:sz="4" w:space="0" w:color="000000"/>
              <w:bottom w:val="single" w:sz="4" w:space="0" w:color="000000"/>
              <w:right w:val="single" w:sz="4" w:space="0" w:color="000000"/>
            </w:tcBorders>
          </w:tcPr>
          <w:p w:rsidR="00224219" w:rsidRPr="00345706" w:rsidRDefault="00224219" w:rsidP="00345706">
            <w:pPr>
              <w:widowControl w:val="0"/>
              <w:tabs>
                <w:tab w:val="left" w:pos="174"/>
                <w:tab w:val="left" w:pos="321"/>
              </w:tabs>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shd w:val="clear" w:color="auto" w:fill="FFFFFF"/>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2"/>
              </w:rPr>
            </w:pPr>
            <w:r w:rsidRPr="00345706">
              <w:rPr>
                <w:color w:val="333333"/>
                <w:sz w:val="22"/>
                <w:szCs w:val="22"/>
                <w:u w:val="single"/>
              </w:rPr>
              <w:t>https://www.youtube.com/watch?v=Q0agA0TcwzE</w:t>
            </w:r>
          </w:p>
          <w:p w:rsidR="00224219" w:rsidRPr="00345706" w:rsidRDefault="00224219" w:rsidP="00345706">
            <w:pPr>
              <w:shd w:val="clear" w:color="auto" w:fill="FFFFFF"/>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2"/>
              </w:rPr>
            </w:pPr>
          </w:p>
          <w:p w:rsidR="00224219" w:rsidRPr="00345706" w:rsidRDefault="00C1787E" w:rsidP="00345706">
            <w:pPr>
              <w:shd w:val="clear" w:color="auto" w:fill="FFFFFF"/>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2"/>
              </w:rPr>
            </w:pPr>
            <w:r w:rsidRPr="00345706">
              <w:rPr>
                <w:color w:val="333333"/>
                <w:sz w:val="22"/>
                <w:szCs w:val="22"/>
                <w:u w:val="single"/>
              </w:rPr>
              <w:t>ttps://www.youtube.com/watch?v=XELvhdZrVYo</w:t>
            </w:r>
          </w:p>
          <w:p w:rsidR="00224219" w:rsidRPr="00345706" w:rsidRDefault="00224219" w:rsidP="00345706">
            <w:pPr>
              <w:shd w:val="clear" w:color="auto" w:fill="FFFFFF"/>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2"/>
              </w:rPr>
            </w:pPr>
          </w:p>
          <w:p w:rsidR="00224219" w:rsidRPr="00345706" w:rsidRDefault="00C1787E" w:rsidP="00345706">
            <w:pPr>
              <w:shd w:val="clear" w:color="auto" w:fill="FFFFFF"/>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2"/>
              </w:rPr>
            </w:pPr>
            <w:r w:rsidRPr="00345706">
              <w:rPr>
                <w:color w:val="333333"/>
                <w:sz w:val="22"/>
                <w:szCs w:val="22"/>
                <w:u w:val="single"/>
              </w:rPr>
              <w:t>https://www.youtube.com/watch?v=XELvhdZrVYo</w:t>
            </w:r>
          </w:p>
        </w:tc>
      </w:tr>
      <w:tr w:rsidR="00224219" w:rsidRPr="00345706" w:rsidTr="00345706">
        <w:trPr>
          <w:trHeight w:val="1194"/>
        </w:trPr>
        <w:tc>
          <w:tcPr>
            <w:tcW w:w="1238"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widowControl w:val="0"/>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345706">
              <w:rPr>
                <w:b/>
                <w:sz w:val="22"/>
                <w:szCs w:val="22"/>
              </w:rPr>
              <w:lastRenderedPageBreak/>
              <w:t>Аяқталуы</w:t>
            </w:r>
          </w:p>
        </w:tc>
        <w:tc>
          <w:tcPr>
            <w:tcW w:w="3827" w:type="dxa"/>
            <w:gridSpan w:val="2"/>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345706">
              <w:rPr>
                <w:b/>
                <w:sz w:val="22"/>
                <w:szCs w:val="22"/>
              </w:rPr>
              <w:t>Кері байланыс</w:t>
            </w:r>
          </w:p>
          <w:p w:rsidR="00224219" w:rsidRPr="00345706" w:rsidRDefault="00AC18B2" w:rsidP="00345706">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45706">
              <w:rPr>
                <w:noProof/>
                <w:sz w:val="22"/>
                <w:szCs w:val="22"/>
                <w:lang w:val="ru-RU" w:bidi="ar-SA"/>
              </w:rPr>
              <w:drawing>
                <wp:inline distT="0" distB="0" distL="0" distR="0" wp14:anchorId="37785F5C" wp14:editId="1FEF2F08">
                  <wp:extent cx="2013585" cy="1513205"/>
                  <wp:effectExtent l="0" t="0" r="0" b="0"/>
                  <wp:docPr id="1" name="image1.jpg" descr="https://fsd.kopilkaurokov.ru/up/html/2019/05/03/k_5ccc0318b3593/508996_13.jpeg"/>
                  <wp:cNvGraphicFramePr/>
                  <a:graphic xmlns:a="http://schemas.openxmlformats.org/drawingml/2006/main">
                    <a:graphicData uri="http://schemas.openxmlformats.org/drawingml/2006/picture">
                      <pic:pic xmlns:pic="http://schemas.openxmlformats.org/drawingml/2006/picture">
                        <pic:nvPicPr>
                          <pic:cNvPr id="4" name="image1.jpg" descr="https://fsd.kopilkaurokov.ru/up/html/2019/05/03/k_5ccc0318b3593/508996_13.jpeg"/>
                          <pic:cNvPicPr/>
                        </pic:nvPicPr>
                        <pic:blipFill>
                          <a:blip r:embed="rId8"/>
                          <a:srcRect/>
                          <a:stretch/>
                        </pic:blipFill>
                        <pic:spPr bwMode="auto">
                          <a:xfrm>
                            <a:off x="0" y="0"/>
                            <a:ext cx="2013585" cy="1513205"/>
                          </a:xfrm>
                          <a:prstGeom prst="rect">
                            <a:avLst/>
                          </a:prstGeom>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45706">
              <w:rPr>
                <w:sz w:val="22"/>
                <w:szCs w:val="22"/>
              </w:rPr>
              <w:t>Оқушылар бүгінгі сабақты қандай деңгейде түсініп,</w:t>
            </w:r>
            <w:r w:rsidR="00AC18B2" w:rsidRPr="00345706">
              <w:rPr>
                <w:sz w:val="22"/>
                <w:szCs w:val="22"/>
              </w:rPr>
              <w:t xml:space="preserve"> </w:t>
            </w:r>
            <w:r w:rsidRPr="00345706">
              <w:rPr>
                <w:sz w:val="22"/>
                <w:szCs w:val="22"/>
              </w:rPr>
              <w:t>білгендерін жетістік баспалдағы арқылы біле аламыз.</w:t>
            </w:r>
          </w:p>
          <w:p w:rsidR="00224219" w:rsidRPr="00345706" w:rsidRDefault="00AC18B2" w:rsidP="00345706">
            <w:pPr>
              <w:pBdr>
                <w:top w:val="none" w:sz="0" w:space="0" w:color="000000"/>
                <w:left w:val="none" w:sz="0" w:space="0" w:color="000000"/>
                <w:bottom w:val="none" w:sz="0" w:space="0" w:color="000000"/>
                <w:right w:val="none" w:sz="0" w:space="0" w:color="000000"/>
                <w:between w:val="none" w:sz="0" w:space="0" w:color="000000"/>
              </w:pBd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345706">
              <w:rPr>
                <w:color w:val="000000"/>
                <w:sz w:val="22"/>
                <w:szCs w:val="22"/>
              </w:rPr>
              <w:t>Түсіндім</w:t>
            </w:r>
          </w:p>
          <w:p w:rsidR="00224219" w:rsidRPr="00345706" w:rsidRDefault="00AC18B2" w:rsidP="00345706">
            <w:pPr>
              <w:pBdr>
                <w:top w:val="none" w:sz="0" w:space="0" w:color="000000"/>
                <w:left w:val="none" w:sz="0" w:space="0" w:color="000000"/>
                <w:bottom w:val="none" w:sz="0" w:space="0" w:color="000000"/>
                <w:right w:val="none" w:sz="0" w:space="0" w:color="000000"/>
                <w:between w:val="none" w:sz="0" w:space="0" w:color="000000"/>
              </w:pBd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345706">
              <w:rPr>
                <w:color w:val="000000"/>
                <w:sz w:val="22"/>
                <w:szCs w:val="22"/>
              </w:rPr>
              <w:t>Түсінбедім</w:t>
            </w:r>
          </w:p>
          <w:p w:rsidR="00224219" w:rsidRPr="00345706" w:rsidRDefault="00AC18B2" w:rsidP="00345706">
            <w:pPr>
              <w:pBdr>
                <w:top w:val="none" w:sz="0" w:space="0" w:color="000000"/>
                <w:left w:val="none" w:sz="0" w:space="0" w:color="000000"/>
                <w:bottom w:val="none" w:sz="0" w:space="0" w:color="000000"/>
                <w:right w:val="none" w:sz="0" w:space="0" w:color="000000"/>
                <w:between w:val="none" w:sz="0" w:space="0" w:color="000000"/>
              </w:pBd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345706">
              <w:rPr>
                <w:color w:val="000000"/>
                <w:sz w:val="22"/>
                <w:szCs w:val="22"/>
              </w:rPr>
              <w:t>Аздап түсіндім</w:t>
            </w:r>
          </w:p>
        </w:tc>
        <w:tc>
          <w:tcPr>
            <w:tcW w:w="1701"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45706">
              <w:rPr>
                <w:sz w:val="22"/>
                <w:szCs w:val="22"/>
              </w:rPr>
              <w:t>Оқушы</w:t>
            </w:r>
            <w:r w:rsidR="00AC18B2" w:rsidRPr="00345706">
              <w:rPr>
                <w:sz w:val="22"/>
                <w:szCs w:val="22"/>
              </w:rPr>
              <w:t>-</w:t>
            </w:r>
            <w:r w:rsidRPr="00345706">
              <w:rPr>
                <w:sz w:val="22"/>
                <w:szCs w:val="22"/>
              </w:rPr>
              <w:t>лардың таңдаған баспалда</w:t>
            </w:r>
            <w:r w:rsidR="00AC18B2" w:rsidRPr="00345706">
              <w:rPr>
                <w:sz w:val="22"/>
                <w:szCs w:val="22"/>
              </w:rPr>
              <w:t xml:space="preserve">-ғына </w:t>
            </w:r>
            <w:r w:rsidRPr="00345706">
              <w:rPr>
                <w:sz w:val="22"/>
                <w:szCs w:val="22"/>
              </w:rPr>
              <w:t>пікір қалдыру.</w:t>
            </w:r>
          </w:p>
        </w:tc>
        <w:tc>
          <w:tcPr>
            <w:tcW w:w="1843" w:type="dxa"/>
            <w:tcBorders>
              <w:top w:val="single" w:sz="4" w:space="0" w:color="000000"/>
              <w:left w:val="single" w:sz="4" w:space="0" w:color="000000"/>
              <w:bottom w:val="single" w:sz="4" w:space="0" w:color="000000"/>
              <w:right w:val="single" w:sz="4" w:space="0" w:color="000000"/>
            </w:tcBorders>
          </w:tcPr>
          <w:p w:rsidR="00224219" w:rsidRPr="00345706" w:rsidRDefault="00C1787E" w:rsidP="00345706">
            <w:pPr>
              <w:pBdr>
                <w:top w:val="none" w:sz="0" w:space="0" w:color="000000"/>
                <w:left w:val="none" w:sz="0" w:space="0" w:color="000000"/>
                <w:bottom w:val="none" w:sz="0" w:space="0" w:color="000000"/>
                <w:right w:val="none" w:sz="0" w:space="0" w:color="000000"/>
                <w:between w:val="none" w:sz="0" w:space="0" w:color="000000"/>
              </w:pBdr>
              <w:tabs>
                <w:tab w:val="left" w:pos="343"/>
              </w:tabs>
              <w:rPr>
                <w:color w:val="000000"/>
                <w:sz w:val="22"/>
                <w:szCs w:val="22"/>
              </w:rPr>
            </w:pPr>
            <w:r w:rsidRPr="00345706">
              <w:rPr>
                <w:color w:val="000000"/>
                <w:sz w:val="22"/>
                <w:szCs w:val="22"/>
              </w:rPr>
              <w:t>АКТ құралдары</w:t>
            </w:r>
          </w:p>
        </w:tc>
      </w:tr>
    </w:tbl>
    <w:p w:rsidR="00224219" w:rsidRPr="00345706" w:rsidRDefault="00224219" w:rsidP="00345706">
      <w:pPr>
        <w:rPr>
          <w:sz w:val="22"/>
          <w:szCs w:val="22"/>
        </w:rPr>
      </w:pPr>
    </w:p>
    <w:sectPr w:rsidR="00224219" w:rsidRPr="00345706">
      <w:pgSz w:w="11906" w:h="16838"/>
      <w:pgMar w:top="1134" w:right="850" w:bottom="1134" w:left="1701"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7E" w:rsidRDefault="00C1787E">
      <w:r>
        <w:separator/>
      </w:r>
    </w:p>
  </w:endnote>
  <w:endnote w:type="continuationSeparator" w:id="0">
    <w:p w:rsidR="00C1787E" w:rsidRDefault="00C1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7E" w:rsidRDefault="00C1787E">
      <w:r>
        <w:separator/>
      </w:r>
    </w:p>
  </w:footnote>
  <w:footnote w:type="continuationSeparator" w:id="0">
    <w:p w:rsidR="00C1787E" w:rsidRDefault="00C17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5CD3"/>
    <w:multiLevelType w:val="hybridMultilevel"/>
    <w:tmpl w:val="9AAE895E"/>
    <w:lvl w:ilvl="0" w:tplc="3C04D3AC">
      <w:start w:val="1"/>
      <w:numFmt w:val="bullet"/>
      <w:lvlText w:val="●"/>
      <w:lvlJc w:val="left"/>
      <w:pPr>
        <w:ind w:left="720" w:hanging="360"/>
      </w:pPr>
      <w:rPr>
        <w:rFonts w:ascii="Noto Sans Symbols" w:eastAsia="Noto Sans Symbols" w:hAnsi="Noto Sans Symbols" w:cs="Noto Sans Symbols"/>
        <w:sz w:val="20"/>
        <w:szCs w:val="20"/>
      </w:rPr>
    </w:lvl>
    <w:lvl w:ilvl="1" w:tplc="0D3AD2F4">
      <w:start w:val="1"/>
      <w:numFmt w:val="bullet"/>
      <w:lvlText w:val="o"/>
      <w:lvlJc w:val="left"/>
      <w:pPr>
        <w:ind w:left="1440" w:hanging="360"/>
      </w:pPr>
      <w:rPr>
        <w:rFonts w:ascii="Courier New" w:eastAsia="Courier New" w:hAnsi="Courier New" w:cs="Courier New"/>
        <w:sz w:val="20"/>
        <w:szCs w:val="20"/>
      </w:rPr>
    </w:lvl>
    <w:lvl w:ilvl="2" w:tplc="7EF632C0">
      <w:start w:val="1"/>
      <w:numFmt w:val="bullet"/>
      <w:lvlText w:val="▪"/>
      <w:lvlJc w:val="left"/>
      <w:pPr>
        <w:ind w:left="2160" w:hanging="360"/>
      </w:pPr>
      <w:rPr>
        <w:rFonts w:ascii="Noto Sans Symbols" w:eastAsia="Noto Sans Symbols" w:hAnsi="Noto Sans Symbols" w:cs="Noto Sans Symbols"/>
        <w:sz w:val="20"/>
        <w:szCs w:val="20"/>
      </w:rPr>
    </w:lvl>
    <w:lvl w:ilvl="3" w:tplc="69EE5E50">
      <w:start w:val="1"/>
      <w:numFmt w:val="bullet"/>
      <w:lvlText w:val="▪"/>
      <w:lvlJc w:val="left"/>
      <w:pPr>
        <w:ind w:left="2880" w:hanging="360"/>
      </w:pPr>
      <w:rPr>
        <w:rFonts w:ascii="Noto Sans Symbols" w:eastAsia="Noto Sans Symbols" w:hAnsi="Noto Sans Symbols" w:cs="Noto Sans Symbols"/>
        <w:sz w:val="20"/>
        <w:szCs w:val="20"/>
      </w:rPr>
    </w:lvl>
    <w:lvl w:ilvl="4" w:tplc="8C6C736C">
      <w:start w:val="1"/>
      <w:numFmt w:val="bullet"/>
      <w:lvlText w:val="▪"/>
      <w:lvlJc w:val="left"/>
      <w:pPr>
        <w:ind w:left="3600" w:hanging="360"/>
      </w:pPr>
      <w:rPr>
        <w:rFonts w:ascii="Noto Sans Symbols" w:eastAsia="Noto Sans Symbols" w:hAnsi="Noto Sans Symbols" w:cs="Noto Sans Symbols"/>
        <w:sz w:val="20"/>
        <w:szCs w:val="20"/>
      </w:rPr>
    </w:lvl>
    <w:lvl w:ilvl="5" w:tplc="9458839A">
      <w:start w:val="1"/>
      <w:numFmt w:val="bullet"/>
      <w:lvlText w:val="▪"/>
      <w:lvlJc w:val="left"/>
      <w:pPr>
        <w:ind w:left="4320" w:hanging="360"/>
      </w:pPr>
      <w:rPr>
        <w:rFonts w:ascii="Noto Sans Symbols" w:eastAsia="Noto Sans Symbols" w:hAnsi="Noto Sans Symbols" w:cs="Noto Sans Symbols"/>
        <w:sz w:val="20"/>
        <w:szCs w:val="20"/>
      </w:rPr>
    </w:lvl>
    <w:lvl w:ilvl="6" w:tplc="44A254B8">
      <w:start w:val="1"/>
      <w:numFmt w:val="bullet"/>
      <w:lvlText w:val="▪"/>
      <w:lvlJc w:val="left"/>
      <w:pPr>
        <w:ind w:left="5040" w:hanging="360"/>
      </w:pPr>
      <w:rPr>
        <w:rFonts w:ascii="Noto Sans Symbols" w:eastAsia="Noto Sans Symbols" w:hAnsi="Noto Sans Symbols" w:cs="Noto Sans Symbols"/>
        <w:sz w:val="20"/>
        <w:szCs w:val="20"/>
      </w:rPr>
    </w:lvl>
    <w:lvl w:ilvl="7" w:tplc="A6C66874">
      <w:start w:val="1"/>
      <w:numFmt w:val="bullet"/>
      <w:lvlText w:val="▪"/>
      <w:lvlJc w:val="left"/>
      <w:pPr>
        <w:ind w:left="5760" w:hanging="360"/>
      </w:pPr>
      <w:rPr>
        <w:rFonts w:ascii="Noto Sans Symbols" w:eastAsia="Noto Sans Symbols" w:hAnsi="Noto Sans Symbols" w:cs="Noto Sans Symbols"/>
        <w:sz w:val="20"/>
        <w:szCs w:val="20"/>
      </w:rPr>
    </w:lvl>
    <w:lvl w:ilvl="8" w:tplc="BE2C1630">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19"/>
    <w:rsid w:val="00041397"/>
    <w:rsid w:val="00224219"/>
    <w:rsid w:val="00345706"/>
    <w:rsid w:val="007F7303"/>
    <w:rsid w:val="00AC18B2"/>
    <w:rsid w:val="00C1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Arial" w:cs="Arial"/>
        <w:sz w:val="24"/>
        <w:szCs w:val="24"/>
        <w:lang w:val="kk-K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hAnsi="Times New Roman" w:cs="Times New Roman"/>
      <w:lang w:eastAsia="ru-RU"/>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4">
    <w:name w:val="Normal (Web)"/>
    <w:basedOn w:val="a"/>
    <w:uiPriority w:val="99"/>
    <w:unhideWhenUsed/>
    <w:pPr>
      <w:spacing w:before="100" w:beforeAutospacing="1" w:after="100" w:afterAutospacing="1"/>
    </w:pPr>
  </w:style>
  <w:style w:type="character" w:customStyle="1" w:styleId="af5">
    <w:name w:val="Без интервала Знак"/>
    <w:basedOn w:val="a0"/>
    <w:link w:val="af6"/>
    <w:uiPriority w:val="1"/>
  </w:style>
  <w:style w:type="paragraph" w:styleId="af6">
    <w:name w:val="No Spacing"/>
    <w:link w:val="af5"/>
    <w:uiPriority w:val="1"/>
    <w:qFormat/>
  </w:style>
  <w:style w:type="character" w:customStyle="1" w:styleId="af7">
    <w:name w:val="Абзац списка Знак"/>
    <w:link w:val="af8"/>
    <w:uiPriority w:val="34"/>
    <w:rPr>
      <w:rFonts w:ascii="Times New Roman" w:eastAsia="Times New Roman" w:hAnsi="Times New Roman" w:cs="Times New Roman"/>
      <w:sz w:val="24"/>
      <w:szCs w:val="24"/>
      <w:lang w:eastAsia="ru-RU"/>
    </w:rPr>
  </w:style>
  <w:style w:type="paragraph" w:styleId="af8">
    <w:name w:val="List Paragraph"/>
    <w:basedOn w:val="a"/>
    <w:link w:val="af7"/>
    <w:uiPriority w:val="34"/>
    <w:qFormat/>
    <w:pPr>
      <w:ind w:left="720"/>
      <w:contextualSpacing/>
    </w:pPr>
  </w:style>
  <w:style w:type="character" w:customStyle="1" w:styleId="NESTableTextChar">
    <w:name w:val="NES Table Text Char"/>
    <w:link w:val="NESTableText"/>
    <w:rPr>
      <w:rFonts w:ascii="Times New Roman" w:eastAsia="Times New Roman" w:hAnsi="Times New Roman" w:cs="Times New Roman"/>
      <w:sz w:val="24"/>
      <w:szCs w:val="24"/>
      <w:lang w:val="kk-KZ" w:eastAsia="en-GB"/>
    </w:rPr>
  </w:style>
  <w:style w:type="paragraph" w:customStyle="1" w:styleId="NESTableText">
    <w:name w:val="NES Table Text"/>
    <w:basedOn w:val="a"/>
    <w:link w:val="NESTableTextChar"/>
    <w:pPr>
      <w:framePr w:hSpace="180" w:wrap="around" w:hAnchor="text" w:y="1245"/>
      <w:widowControl w:val="0"/>
      <w:jc w:val="both"/>
    </w:pPr>
    <w:rPr>
      <w:lang w:eastAsia="en-GB"/>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paragraph" w:styleId="a6">
    <w:name w:val="Subtitle"/>
    <w:basedOn w:val="a"/>
    <w:next w:val="a"/>
    <w:link w:val="a5"/>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customStyle="1" w:styleId="StGen2">
    <w:name w:val="StGen2"/>
    <w:basedOn w:val="TableNormal"/>
    <w:tblPr>
      <w:tblStyleRowBandSize w:val="1"/>
      <w:tblStyleColBandSize w:val="1"/>
      <w:tblCellMar>
        <w:top w:w="105" w:type="dxa"/>
        <w:left w:w="105" w:type="dxa"/>
        <w:bottom w:w="105" w:type="dxa"/>
        <w:right w:w="105" w:type="dxa"/>
      </w:tblCellMar>
    </w:tblPr>
  </w:style>
  <w:style w:type="table" w:customStyle="1" w:styleId="StGen3">
    <w:name w:val="StGen3"/>
    <w:basedOn w:val="TableNormal"/>
    <w:tblPr>
      <w:tblStyleRowBandSize w:val="1"/>
      <w:tblStyleColBandSize w:val="1"/>
      <w:tblCellMar>
        <w:top w:w="105" w:type="dxa"/>
        <w:left w:w="105" w:type="dxa"/>
        <w:bottom w:w="105" w:type="dxa"/>
        <w:right w:w="10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Arial" w:cs="Arial"/>
        <w:sz w:val="24"/>
        <w:szCs w:val="24"/>
        <w:lang w:val="kk-K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hAnsi="Times New Roman" w:cs="Times New Roman"/>
      <w:lang w:eastAsia="ru-RU"/>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4">
    <w:name w:val="Normal (Web)"/>
    <w:basedOn w:val="a"/>
    <w:uiPriority w:val="99"/>
    <w:unhideWhenUsed/>
    <w:pPr>
      <w:spacing w:before="100" w:beforeAutospacing="1" w:after="100" w:afterAutospacing="1"/>
    </w:pPr>
  </w:style>
  <w:style w:type="character" w:customStyle="1" w:styleId="af5">
    <w:name w:val="Без интервала Знак"/>
    <w:basedOn w:val="a0"/>
    <w:link w:val="af6"/>
    <w:uiPriority w:val="1"/>
  </w:style>
  <w:style w:type="paragraph" w:styleId="af6">
    <w:name w:val="No Spacing"/>
    <w:link w:val="af5"/>
    <w:uiPriority w:val="1"/>
    <w:qFormat/>
  </w:style>
  <w:style w:type="character" w:customStyle="1" w:styleId="af7">
    <w:name w:val="Абзац списка Знак"/>
    <w:link w:val="af8"/>
    <w:uiPriority w:val="34"/>
    <w:rPr>
      <w:rFonts w:ascii="Times New Roman" w:eastAsia="Times New Roman" w:hAnsi="Times New Roman" w:cs="Times New Roman"/>
      <w:sz w:val="24"/>
      <w:szCs w:val="24"/>
      <w:lang w:eastAsia="ru-RU"/>
    </w:rPr>
  </w:style>
  <w:style w:type="paragraph" w:styleId="af8">
    <w:name w:val="List Paragraph"/>
    <w:basedOn w:val="a"/>
    <w:link w:val="af7"/>
    <w:uiPriority w:val="34"/>
    <w:qFormat/>
    <w:pPr>
      <w:ind w:left="720"/>
      <w:contextualSpacing/>
    </w:pPr>
  </w:style>
  <w:style w:type="character" w:customStyle="1" w:styleId="NESTableTextChar">
    <w:name w:val="NES Table Text Char"/>
    <w:link w:val="NESTableText"/>
    <w:rPr>
      <w:rFonts w:ascii="Times New Roman" w:eastAsia="Times New Roman" w:hAnsi="Times New Roman" w:cs="Times New Roman"/>
      <w:sz w:val="24"/>
      <w:szCs w:val="24"/>
      <w:lang w:val="kk-KZ" w:eastAsia="en-GB"/>
    </w:rPr>
  </w:style>
  <w:style w:type="paragraph" w:customStyle="1" w:styleId="NESTableText">
    <w:name w:val="NES Table Text"/>
    <w:basedOn w:val="a"/>
    <w:link w:val="NESTableTextChar"/>
    <w:pPr>
      <w:framePr w:hSpace="180" w:wrap="around" w:hAnchor="text" w:y="1245"/>
      <w:widowControl w:val="0"/>
      <w:jc w:val="both"/>
    </w:pPr>
    <w:rPr>
      <w:lang w:eastAsia="en-GB"/>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paragraph" w:styleId="a6">
    <w:name w:val="Subtitle"/>
    <w:basedOn w:val="a"/>
    <w:next w:val="a"/>
    <w:link w:val="a5"/>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customStyle="1" w:styleId="StGen2">
    <w:name w:val="StGen2"/>
    <w:basedOn w:val="TableNormal"/>
    <w:tblPr>
      <w:tblStyleRowBandSize w:val="1"/>
      <w:tblStyleColBandSize w:val="1"/>
      <w:tblCellMar>
        <w:top w:w="105" w:type="dxa"/>
        <w:left w:w="105" w:type="dxa"/>
        <w:bottom w:w="105" w:type="dxa"/>
        <w:right w:w="105" w:type="dxa"/>
      </w:tblCellMar>
    </w:tblPr>
  </w:style>
  <w:style w:type="table" w:customStyle="1" w:styleId="StGen3">
    <w:name w:val="StGen3"/>
    <w:basedOn w:val="TableNormal"/>
    <w:tblPr>
      <w:tblStyleRowBandSize w:val="1"/>
      <w:tblStyleColBandSize w:val="1"/>
      <w:tblCellMar>
        <w:top w:w="105" w:type="dxa"/>
        <w:left w:w="105" w:type="dxa"/>
        <w:bottom w:w="105" w:type="dxa"/>
        <w:right w:w="10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2024-02-19T06:01:00Z</dcterms:created>
  <dcterms:modified xsi:type="dcterms:W3CDTF">2024-03-30T11:25:00Z</dcterms:modified>
</cp:coreProperties>
</file>